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b34e3efadf4a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Revsnes,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 SEAWORK AS</w:t>
      </w:r>
    </w:p>
    <w:sectPr>
      <w:headerReference xmlns:r="http://schemas.openxmlformats.org/officeDocument/2006/relationships" w:type="default" r:id="R05631ce290364ed9"/>
      <w:footerReference xmlns:r="http://schemas.openxmlformats.org/officeDocument/2006/relationships" w:type="default" r:id="R493ca15424b744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 SEAWORK AS   ·   Org.nr 999 587 208   ·   Herfjordsveien 42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 SEAWORK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631ce290364ed9" /><Relationship Type="http://schemas.openxmlformats.org/officeDocument/2006/relationships/footer" Target="/word/footer1.xml" Id="R493ca15424b7447b" /></Relationships>
</file>