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ff3f6d0df34eb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UGLA 1000 AS, org.nr 999 260 470,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UGLA 1000 AS</w:t>
      </w:r>
    </w:p>
    <w:sectPr>
      <w:headerReference xmlns:r="http://schemas.openxmlformats.org/officeDocument/2006/relationships" w:type="default" r:id="R071837cad6aa44ec"/>
      <w:footerReference xmlns:r="http://schemas.openxmlformats.org/officeDocument/2006/relationships" w:type="default" r:id="R5a284c437e4848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UGLA 1000 AS   ·   Org.nr 999 260 470   ·   Sørbyhaugen 38B   ·   0379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UGLA 1000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1837cad6aa44ec" /><Relationship Type="http://schemas.openxmlformats.org/officeDocument/2006/relationships/footer" Target="/word/footer1.xml" Id="R5a284c437e484825" /></Relationships>
</file>