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3dd623bb0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4C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4C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a3e3f65bd4e13"/>
      <w:footerReference xmlns:r="http://schemas.openxmlformats.org/officeDocument/2006/relationships" w:type="default" r:id="R2f2f55a3a741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 INVESTMENT AS   ·   Org.nr 998 501 458   ·   Skjerlandsveien 51   ·   4580 LYNGDAL   ·   i_christel@hotmail.com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a3e3f65bd4e13" /><Relationship Type="http://schemas.openxmlformats.org/officeDocument/2006/relationships/footer" Target="/word/footer1.xml" Id="R2f2f55a3a741499c" /></Relationships>
</file>