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ad571d927742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Fetsund,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BERRAY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BERRAY INVEST AS</w:t>
      </w:r>
    </w:p>
    <w:sectPr>
      <w:headerReference xmlns:r="http://schemas.openxmlformats.org/officeDocument/2006/relationships" w:type="default" r:id="Ra5b18fdf6b8d4934"/>
      <w:footerReference xmlns:r="http://schemas.openxmlformats.org/officeDocument/2006/relationships" w:type="default" r:id="Rc5aa1dcadc1749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BERRAY INVEST AS   ·   Org.nr 998 450 187   ·   Steingardsgrinda 11   ·   1900 FETSUND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BERRAY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b18fdf6b8d4934" /><Relationship Type="http://schemas.openxmlformats.org/officeDocument/2006/relationships/footer" Target="/word/footer1.xml" Id="Rc5aa1dcadc174963" /></Relationships>
</file>