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221e1c30c44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 INVESTMENT AS</w:t>
      </w:r>
    </w:p>
    <w:sectPr>
      <w:headerReference xmlns:r="http://schemas.openxmlformats.org/officeDocument/2006/relationships" w:type="default" r:id="R8ff2341f5a8347d3"/>
      <w:footerReference xmlns:r="http://schemas.openxmlformats.org/officeDocument/2006/relationships" w:type="default" r:id="Rbb287e2eb1054d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 INVESTMENT AS   ·   Org.nr 998 372 259   ·   c/o Fei Bing Li, Fridtjof Nansens vei 21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f2341f5a8347d3" /><Relationship Type="http://schemas.openxmlformats.org/officeDocument/2006/relationships/footer" Target="/word/footer1.xml" Id="Rbb287e2eb1054d52" /></Relationships>
</file>