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99424cee494a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 INVESTMENT AS, org.nr 998 372 259,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 INVESTMENT AS</w:t>
      </w:r>
    </w:p>
    <w:sectPr>
      <w:headerReference xmlns:r="http://schemas.openxmlformats.org/officeDocument/2006/relationships" w:type="default" r:id="Ra0e9a8b4227c4452"/>
      <w:footerReference xmlns:r="http://schemas.openxmlformats.org/officeDocument/2006/relationships" w:type="default" r:id="R939a32a05c924e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 INVESTMENT AS   ·   Org.nr 998 372 259   ·   c/o Fei Bing Li, Fridtjof Nansens vei 21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e9a8b4227c4452" /><Relationship Type="http://schemas.openxmlformats.org/officeDocument/2006/relationships/footer" Target="/word/footer1.xml" Id="R939a32a05c924e1f" /></Relationships>
</file>