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7f419c06c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BENELOS AS</w:t>
      </w:r>
    </w:p>
    <w:sectPr>
      <w:headerReference xmlns:r="http://schemas.openxmlformats.org/officeDocument/2006/relationships" w:type="default" r:id="R73a59c29e809477f"/>
      <w:footerReference xmlns:r="http://schemas.openxmlformats.org/officeDocument/2006/relationships" w:type="default" r:id="R14234dddf0bf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BENELOS AS   ·   Org.nr 994 858 432   ·   c/o Lars-Olav Skålnes, Storetveitvegen 152   ·   5231 PARADIS   ·   Tlf. 47 23 48 03   ·   los@revisor-partner.no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BENELOS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59c29e809477f" /><Relationship Type="http://schemas.openxmlformats.org/officeDocument/2006/relationships/footer" Target="/word/footer1.xml" Id="R14234dddf0bf4f74" /></Relationships>
</file>