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3f7fde1ae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d43bf4fd8e460d"/>
      <w:footerReference xmlns:r="http://schemas.openxmlformats.org/officeDocument/2006/relationships" w:type="default" r:id="R98568811363d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 EQUITY AS   ·   Org.nr 994 089 404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43bf4fd8e460d" /><Relationship Type="http://schemas.openxmlformats.org/officeDocument/2006/relationships/footer" Target="/word/footer1.xml" Id="R98568811363d42a3" /></Relationships>
</file>