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b5b854db4d4a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Svelvik,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FASTPRIS REGNSKAP AS</w:t>
      </w:r>
    </w:p>
    <w:sectPr>
      <w:headerReference xmlns:r="http://schemas.openxmlformats.org/officeDocument/2006/relationships" w:type="default" r:id="Re6c150f5bdf04318"/>
      <w:footerReference xmlns:r="http://schemas.openxmlformats.org/officeDocument/2006/relationships" w:type="default" r:id="Rd7f80472bd5446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FASTPRIS REGNSKAP AS   ·   Org.nr 993 486 124   ·   Solhellinga 18   ·   3060 SVELVIK   ·   knut@fastpris.no   ·   www.fastpris.no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FASTPRIS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c150f5bdf04318" /><Relationship Type="http://schemas.openxmlformats.org/officeDocument/2006/relationships/footer" Target="/word/footer1.xml" Id="Rd7f80472bd544630" /></Relationships>
</file>