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d55a425ad4a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14</w:t>
      </w:r>
    </w:p>
    <w:sectPr>
      <w:headerReference xmlns:r="http://schemas.openxmlformats.org/officeDocument/2006/relationships" w:type="default" r:id="Re6472a4eddb746c7"/>
      <w:footerReference xmlns:r="http://schemas.openxmlformats.org/officeDocument/2006/relationships" w:type="default" r:id="R37f8cd6c19eb46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14   ·   Org.nr 992 526 408   ·   c/o iRegnskap Kristiansand AS, Skippergata 2B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14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72a4eddb746c7" /><Relationship Type="http://schemas.openxmlformats.org/officeDocument/2006/relationships/footer" Target="/word/footer1.xml" Id="R37f8cd6c19eb46dc" /></Relationships>
</file>