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bca20a84964c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WOENSEL AS, org.nr 991 253 777,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Finstadjordet,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WOENSEL AS</w:t>
      </w:r>
    </w:p>
    <w:sectPr>
      <w:headerReference xmlns:r="http://schemas.openxmlformats.org/officeDocument/2006/relationships" w:type="default" r:id="Ra2663019c9374ec7"/>
      <w:footerReference xmlns:r="http://schemas.openxmlformats.org/officeDocument/2006/relationships" w:type="default" r:id="Rc998808e74ac43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WOENSEL AS   ·   Org.nr 991 253 777   ·   Gamleveien 120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WOENSEL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63019c9374ec7" /><Relationship Type="http://schemas.openxmlformats.org/officeDocument/2006/relationships/footer" Target="/word/footer1.xml" Id="Rc998808e74ac43f8" /></Relationships>
</file>