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5517fd32649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EIENDOM AS, org.nr 990 763 674,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EIENDOM AS</w:t>
      </w:r>
    </w:p>
    <w:sectPr>
      <w:headerReference xmlns:r="http://schemas.openxmlformats.org/officeDocument/2006/relationships" w:type="default" r:id="R437a1783b8cf4d37"/>
      <w:footerReference xmlns:r="http://schemas.openxmlformats.org/officeDocument/2006/relationships" w:type="default" r:id="R6a3f42cfe7d0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EIENDOM AS   ·   Org.nr 990 763 674   ·   Indresundåsen 20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7a1783b8cf4d37" /><Relationship Type="http://schemas.openxmlformats.org/officeDocument/2006/relationships/footer" Target="/word/footer1.xml" Id="R6a3f42cfe7d04947" /></Relationships>
</file>