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d36dc0d9994a7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Kvinlog,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QUINDELAUG AS</w:t>
      </w:r>
    </w:p>
    <w:sectPr>
      <w:headerReference xmlns:r="http://schemas.openxmlformats.org/officeDocument/2006/relationships" w:type="default" r:id="R84872ace405943e0"/>
      <w:footerReference xmlns:r="http://schemas.openxmlformats.org/officeDocument/2006/relationships" w:type="default" r:id="R942d2f6649ec4b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QUINDELAUG AS   ·   Org.nr 990 694 753   ·   4473 KVINLOG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QUINDELAUG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872ace405943e0" /><Relationship Type="http://schemas.openxmlformats.org/officeDocument/2006/relationships/footer" Target="/word/footer1.xml" Id="R942d2f6649ec4bd4" /></Relationships>
</file>