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4783589ecb41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Kvinlog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QUINDELAUG AS.</w:t>
      </w:r>
    </w:p>
    <w:sectPr>
      <w:headerReference xmlns:r="http://schemas.openxmlformats.org/officeDocument/2006/relationships" w:type="default" r:id="Rceae79c756fb4422"/>
      <w:footerReference xmlns:r="http://schemas.openxmlformats.org/officeDocument/2006/relationships" w:type="default" r:id="Rd22f30c3083643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QUINDELAUG AS   ·   Org.nr 990 694 753   ·   4473 KVINLOG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QUINDELAUG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ae79c756fb4422" /><Relationship Type="http://schemas.openxmlformats.org/officeDocument/2006/relationships/footer" Target="/word/footer1.xml" Id="Rd22f30c30836438e" /></Relationships>
</file>