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53552559e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EIENDOM HOLDING AS</w:t>
      </w:r>
    </w:p>
    <w:sectPr>
      <w:headerReference xmlns:r="http://schemas.openxmlformats.org/officeDocument/2006/relationships" w:type="default" r:id="R8c429d95276242ef"/>
      <w:footerReference xmlns:r="http://schemas.openxmlformats.org/officeDocument/2006/relationships" w:type="default" r:id="Rea10c1339f36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HOLDING AS   ·   Org.nr 990 236 100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29d95276242ef" /><Relationship Type="http://schemas.openxmlformats.org/officeDocument/2006/relationships/footer" Target="/word/footer1.xml" Id="Rea10c1339f3645e2" /></Relationships>
</file>