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30c84f40074f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Oppaker,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EISGUL AS</w:t>
      </w:r>
    </w:p>
    <w:sectPr>
      <w:headerReference xmlns:r="http://schemas.openxmlformats.org/officeDocument/2006/relationships" w:type="default" r:id="R11bb11183d764f4f"/>
      <w:footerReference xmlns:r="http://schemas.openxmlformats.org/officeDocument/2006/relationships" w:type="default" r:id="R50ff4f1ef5e74e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EISGUL AS   ·   Org.nr 990 033 293   ·   Valsevegen 24   ·   2166 OPPAKER   ·   osg@eisgul.no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EISGUL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bb11183d764f4f" /><Relationship Type="http://schemas.openxmlformats.org/officeDocument/2006/relationships/footer" Target="/word/footer1.xml" Id="R50ff4f1ef5e74e91" /></Relationships>
</file>