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21c5331b549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R2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 ØKONOMI AS</w:t>
      </w:r>
    </w:p>
    <w:sectPr>
      <w:headerReference xmlns:r="http://schemas.openxmlformats.org/officeDocument/2006/relationships" w:type="default" r:id="R3f2accf036af42ac"/>
      <w:footerReference xmlns:r="http://schemas.openxmlformats.org/officeDocument/2006/relationships" w:type="default" r:id="R2b3dbae7cedd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 ØKONOMI AS   ·   Org.nr 989 816 462   ·   Furnesvegen 223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accf036af42ac" /><Relationship Type="http://schemas.openxmlformats.org/officeDocument/2006/relationships/footer" Target="/word/footer1.xml" Id="R2b3dbae7cedd40c0" /></Relationships>
</file>