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32068d2a54c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Brekkestø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KRONPRINSENSGT. INVEST AS.</w:t>
      </w:r>
    </w:p>
    <w:sectPr>
      <w:headerReference xmlns:r="http://schemas.openxmlformats.org/officeDocument/2006/relationships" w:type="default" r:id="Rf2bd98f73a384146"/>
      <w:footerReference xmlns:r="http://schemas.openxmlformats.org/officeDocument/2006/relationships" w:type="default" r:id="Rbd13a9f23c5a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d98f73a384146" /><Relationship Type="http://schemas.openxmlformats.org/officeDocument/2006/relationships/footer" Target="/word/footer1.xml" Id="Rbd13a9f23c5a4e6b" /></Relationships>
</file>