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b1407ce8b642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DRAGESUND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DRAGESUND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fd4433e71d4ba1"/>
      <w:footerReference xmlns:r="http://schemas.openxmlformats.org/officeDocument/2006/relationships" w:type="default" r:id="R419ce5160d5e43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DRAGESUND INVEST AS   ·   Org.nr 989 304 488   ·   Gamle Maridalsvei 114   ·   0890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DRAGESUND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fd4433e71d4ba1" /><Relationship Type="http://schemas.openxmlformats.org/officeDocument/2006/relationships/footer" Target="/word/footer1.xml" Id="R419ce5160d5e43b1" /></Relationships>
</file>