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a758cbefe4c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Stadsbygd,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VIBE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VIBE EIENDOM AS</w:t>
      </w:r>
    </w:p>
    <w:sectPr>
      <w:headerReference xmlns:r="http://schemas.openxmlformats.org/officeDocument/2006/relationships" w:type="default" r:id="Rd058dbe46cf44de2"/>
      <w:footerReference xmlns:r="http://schemas.openxmlformats.org/officeDocument/2006/relationships" w:type="default" r:id="R6531d412937f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VIBE EIENDOM AS   ·   Org.nr 989 263 803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VIBE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8dbe46cf44de2" /><Relationship Type="http://schemas.openxmlformats.org/officeDocument/2006/relationships/footer" Target="/word/footer1.xml" Id="R6531d412937f4d3d" /></Relationships>
</file>