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b118ef7e142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VIBE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Stadsbygd,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VIBE EIENDOM AS</w:t>
      </w:r>
    </w:p>
    <w:sectPr>
      <w:headerReference xmlns:r="http://schemas.openxmlformats.org/officeDocument/2006/relationships" w:type="default" r:id="Rc312ee5e61274f3c"/>
      <w:footerReference xmlns:r="http://schemas.openxmlformats.org/officeDocument/2006/relationships" w:type="default" r:id="Re109a32abbff4f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VIBE EIENDOM AS   ·   Org.nr 989 263 803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2ee5e61274f3c" /><Relationship Type="http://schemas.openxmlformats.org/officeDocument/2006/relationships/footer" Target="/word/footer1.xml" Id="Re109a32abbff4fe1" /></Relationships>
</file>