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b8498bddd946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Lindesnes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MAROM AS.</w:t>
      </w:r>
    </w:p>
    <w:sectPr>
      <w:headerReference xmlns:r="http://schemas.openxmlformats.org/officeDocument/2006/relationships" w:type="default" r:id="Rdb6812dd476e47fa"/>
      <w:footerReference xmlns:r="http://schemas.openxmlformats.org/officeDocument/2006/relationships" w:type="default" r:id="Rd80caf5c585141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MAROM AS   ·   Org.nr 989 237 160   ·   Reme 13   ·   4521 LINDESNES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6812dd476e47fa" /><Relationship Type="http://schemas.openxmlformats.org/officeDocument/2006/relationships/footer" Target="/word/footer1.xml" Id="Rd80caf5c585141eb" /></Relationships>
</file>