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fccc2bd63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SÆTHRE AS</w:t>
      </w:r>
    </w:p>
    <w:sectPr>
      <w:headerReference xmlns:r="http://schemas.openxmlformats.org/officeDocument/2006/relationships" w:type="default" r:id="R5659f81a03104059"/>
      <w:footerReference xmlns:r="http://schemas.openxmlformats.org/officeDocument/2006/relationships" w:type="default" r:id="Rca2df2f7b05b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9f81a03104059" /><Relationship Type="http://schemas.openxmlformats.org/officeDocument/2006/relationships/footer" Target="/word/footer1.xml" Id="Rca2df2f7b05b48d8" /></Relationships>
</file>