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0b3f9f28f64b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EIENDOM AS</w:t>
      </w:r>
    </w:p>
    <w:sectPr>
      <w:headerReference xmlns:r="http://schemas.openxmlformats.org/officeDocument/2006/relationships" w:type="default" r:id="Rff2eebbee6944aa9"/>
      <w:footerReference xmlns:r="http://schemas.openxmlformats.org/officeDocument/2006/relationships" w:type="default" r:id="R042b84612a8841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EIENDOM AS   ·   Org.nr 989 142 348   ·   Abel Meyers gate 21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2eebbee6944aa9" /><Relationship Type="http://schemas.openxmlformats.org/officeDocument/2006/relationships/footer" Target="/word/footer1.xml" Id="R042b84612a8841f5" /></Relationships>
</file>