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fd3187aa5145b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SBHI INVEST AS.</w:t>
      </w:r>
    </w:p>
    <w:sectPr>
      <w:headerReference xmlns:r="http://schemas.openxmlformats.org/officeDocument/2006/relationships" w:type="default" r:id="R33846249460d4814"/>
      <w:footerReference xmlns:r="http://schemas.openxmlformats.org/officeDocument/2006/relationships" w:type="default" r:id="R2d8b3d2fd8fd43f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SBHI INVEST AS   ·   Org.nr 989 092 189   ·   Fortunen 4   ·   5013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SBHI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3846249460d4814" /><Relationship Type="http://schemas.openxmlformats.org/officeDocument/2006/relationships/footer" Target="/word/footer1.xml" Id="R2d8b3d2fd8fd43f4" /></Relationships>
</file>