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6d497b75c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SNOTRA AS</w:t>
      </w:r>
    </w:p>
    <w:sectPr>
      <w:headerReference xmlns:r="http://schemas.openxmlformats.org/officeDocument/2006/relationships" w:type="default" r:id="R3097b28ed72a499e"/>
      <w:footerReference xmlns:r="http://schemas.openxmlformats.org/officeDocument/2006/relationships" w:type="default" r:id="R1c9f962f14c5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7b28ed72a499e" /><Relationship Type="http://schemas.openxmlformats.org/officeDocument/2006/relationships/footer" Target="/word/footer1.xml" Id="R1c9f962f14c54b18" /></Relationships>
</file>