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12f2f9698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MLG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MLG AS</w:t>
      </w:r>
    </w:p>
    <w:sectPr>
      <w:headerReference xmlns:r="http://schemas.openxmlformats.org/officeDocument/2006/relationships" w:type="default" r:id="Rde122fd26c4544cc"/>
      <w:footerReference xmlns:r="http://schemas.openxmlformats.org/officeDocument/2006/relationships" w:type="default" r:id="R0d8c3fb91112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MLG AS   ·   Org.nr 988 970 336   ·   c/o Mona Lefdal Gjording, Granåsen 10   ·   1362 HOSLE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22fd26c4544cc" /><Relationship Type="http://schemas.openxmlformats.org/officeDocument/2006/relationships/footer" Target="/word/footer1.xml" Id="R0d8c3fb911124561" /></Relationships>
</file>