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826d86ba5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MLG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MLG AS</w:t>
      </w:r>
    </w:p>
    <w:sectPr>
      <w:headerReference xmlns:r="http://schemas.openxmlformats.org/officeDocument/2006/relationships" w:type="default" r:id="R02cb9f06309b4e67"/>
      <w:footerReference xmlns:r="http://schemas.openxmlformats.org/officeDocument/2006/relationships" w:type="default" r:id="R39b9fafefe8a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MLG AS   ·   Org.nr 988 970 336   ·   c/o Mona Lefdal Gjording, Granåsen 10   ·   1362 HOSLE   ·   anno@grette.no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b9f06309b4e67" /><Relationship Type="http://schemas.openxmlformats.org/officeDocument/2006/relationships/footer" Target="/word/footer1.xml" Id="R39b9fafefe8a45a6" /></Relationships>
</file>