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455d40554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EIKRE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EIKRE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18f9cf65d4ade"/>
      <w:footerReference xmlns:r="http://schemas.openxmlformats.org/officeDocument/2006/relationships" w:type="default" r:id="Rd2eb79cef430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EIKRE AS   ·   Org.nr 988 970 247   ·   c/o Hemsedal Maskinlag AS, Hemsedalsvegen 2877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EIKRE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18f9cf65d4ade" /><Relationship Type="http://schemas.openxmlformats.org/officeDocument/2006/relationships/footer" Target="/word/footer1.xml" Id="Rd2eb79cef430441c" /></Relationships>
</file>