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c1059835bc48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DIRECTMARKETING INVEST AS.</w:t>
      </w:r>
    </w:p>
    <w:sectPr>
      <w:headerReference xmlns:r="http://schemas.openxmlformats.org/officeDocument/2006/relationships" w:type="default" r:id="R02b539f7ef774a91"/>
      <w:footerReference xmlns:r="http://schemas.openxmlformats.org/officeDocument/2006/relationships" w:type="default" r:id="R81ce7c39256840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DIRECTMARKETING INVEST AS   ·   Org.nr 988 926 736   ·   Bragernes torg 4   ·   3017 DRAMMEN   ·   Tlf. 32 21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DIRECTMARKETING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539f7ef774a91" /><Relationship Type="http://schemas.openxmlformats.org/officeDocument/2006/relationships/footer" Target="/word/footer1.xml" Id="R81ce7c39256840ad" /></Relationships>
</file>