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90e9097d8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HOLMBERGET INVEST AS</w:t>
      </w:r>
    </w:p>
    <w:sectPr>
      <w:headerReference xmlns:r="http://schemas.openxmlformats.org/officeDocument/2006/relationships" w:type="default" r:id="R1d7be3725ec64377"/>
      <w:footerReference xmlns:r="http://schemas.openxmlformats.org/officeDocument/2006/relationships" w:type="default" r:id="R4c0b6e12b84e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be3725ec64377" /><Relationship Type="http://schemas.openxmlformats.org/officeDocument/2006/relationships/footer" Target="/word/footer1.xml" Id="R4c0b6e12b84e4a5e" /></Relationships>
</file>