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43be62667949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GULLBAKK INVEST AS</w:t>
      </w:r>
    </w:p>
    <w:sectPr>
      <w:headerReference xmlns:r="http://schemas.openxmlformats.org/officeDocument/2006/relationships" w:type="default" r:id="R23a8c65c2d7c4fee"/>
      <w:footerReference xmlns:r="http://schemas.openxmlformats.org/officeDocument/2006/relationships" w:type="default" r:id="R2980a73a08e549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GULLBAKK INVEST AS   ·   Org.nr 988 889 857   ·   Øvre Såtehov 19   ·   3864 RAULAND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GULLBAKK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a8c65c2d7c4fee" /><Relationship Type="http://schemas.openxmlformats.org/officeDocument/2006/relationships/footer" Target="/word/footer1.xml" Id="R2980a73a08e5496d" /></Relationships>
</file>