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d5695f3d540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LEGA AS</w:t>
      </w:r>
    </w:p>
    <w:sectPr>
      <w:headerReference xmlns:r="http://schemas.openxmlformats.org/officeDocument/2006/relationships" w:type="default" r:id="Rda310b3d45994293"/>
      <w:footerReference xmlns:r="http://schemas.openxmlformats.org/officeDocument/2006/relationships" w:type="default" r:id="Rfe508f40c5bf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LEGA AS   ·   Org.nr 988 803 855   ·   c/o Leidulf Gravråk, Kregnesvegen 161   ·   7228 KVÅL   ·   leidulf.gravrak@kvaerner.com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10b3d45994293" /><Relationship Type="http://schemas.openxmlformats.org/officeDocument/2006/relationships/footer" Target="/word/footer1.xml" Id="Rfe508f40c5bf4686" /></Relationships>
</file>