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a05264b5349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SCHUMACHER &amp; HAMMER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SCHUMACHER &amp; HAMMER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0bf6759592408c"/>
      <w:footerReference xmlns:r="http://schemas.openxmlformats.org/officeDocument/2006/relationships" w:type="default" r:id="R26e7283c9b22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bf6759592408c" /><Relationship Type="http://schemas.openxmlformats.org/officeDocument/2006/relationships/footer" Target="/word/footer1.xml" Id="R26e7283c9b2247b5" /></Relationships>
</file>