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8f180e4ceb43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REVISORSENTERET MANDAL AS, org.nr 988 481 580,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REVISORSENTERET MANDAL AS</w:t>
      </w:r>
    </w:p>
    <w:sectPr>
      <w:headerReference xmlns:r="http://schemas.openxmlformats.org/officeDocument/2006/relationships" w:type="default" r:id="R4a729f9821c84f06"/>
      <w:footerReference xmlns:r="http://schemas.openxmlformats.org/officeDocument/2006/relationships" w:type="default" r:id="R3f7d3c7284dc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REVISORSENTERET MANDAL AS   ·   Org.nr 988 481 580   ·   Veverigata 20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REVISORSENTERET MANDAL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29f9821c84f06" /><Relationship Type="http://schemas.openxmlformats.org/officeDocument/2006/relationships/footer" Target="/word/footer1.xml" Id="R3f7d3c7284dc4871" /></Relationships>
</file>