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41279c5d8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PALEONOR AS</w:t>
      </w:r>
    </w:p>
    <w:sectPr>
      <w:headerReference xmlns:r="http://schemas.openxmlformats.org/officeDocument/2006/relationships" w:type="default" r:id="R42f7199e128940a5"/>
      <w:footerReference xmlns:r="http://schemas.openxmlformats.org/officeDocument/2006/relationships" w:type="default" r:id="R3d253388a69c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PALEONOR AS   ·   Org.nr 988 468 126   ·   Lillehagveien 51A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PALEONOR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7199e128940a5" /><Relationship Type="http://schemas.openxmlformats.org/officeDocument/2006/relationships/footer" Target="/word/footer1.xml" Id="R3d253388a69c4a50" /></Relationships>
</file>