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7a6a3a09be43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FRANK STØRKERSEN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FRANK STØRKERSEN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f1f3b63e0a542a8"/>
      <w:footerReference xmlns:r="http://schemas.openxmlformats.org/officeDocument/2006/relationships" w:type="default" r:id="Ra4f0d51a191341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FRANK STØRKERSEN AS   ·   Org.nr 988 409 294   ·   Vorsetøyveien 20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FRANK STØRKERSEN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1f3b63e0a542a8" /><Relationship Type="http://schemas.openxmlformats.org/officeDocument/2006/relationships/footer" Target="/word/footer1.xml" Id="Ra4f0d51a19134142" /></Relationships>
</file>