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5190ff5a20447c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WILDHORN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WILDHORN INVEST AS</w:t>
      </w:r>
    </w:p>
    <w:sectPr>
      <w:headerReference xmlns:r="http://schemas.openxmlformats.org/officeDocument/2006/relationships" w:type="default" r:id="R1d2824d5a9f14c48"/>
      <w:footerReference xmlns:r="http://schemas.openxmlformats.org/officeDocument/2006/relationships" w:type="default" r:id="Rfa5d82bae9e948c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WILDHORN INVEST AS   ·   Org.nr 988 394 831   ·   c/o Axera Business Management AS, Haakon VIIs gate 10   ·   0161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WILDHORN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d2824d5a9f14c48" /><Relationship Type="http://schemas.openxmlformats.org/officeDocument/2006/relationships/footer" Target="/word/footer1.xml" Id="Rfa5d82bae9e948c8" /></Relationships>
</file>