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1b32d4fee40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FREDNES CONSULT AS.</w:t>
      </w:r>
    </w:p>
    <w:sectPr>
      <w:headerReference xmlns:r="http://schemas.openxmlformats.org/officeDocument/2006/relationships" w:type="default" r:id="R8463a4cfc5354f14"/>
      <w:footerReference xmlns:r="http://schemas.openxmlformats.org/officeDocument/2006/relationships" w:type="default" r:id="R073eed4d0d3d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3a4cfc5354f14" /><Relationship Type="http://schemas.openxmlformats.org/officeDocument/2006/relationships/footer" Target="/word/footer1.xml" Id="R073eed4d0d3d43fd" /></Relationships>
</file>