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61bfc4c4d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HØISETH HOLDING AS</w:t>
      </w:r>
    </w:p>
    <w:sectPr>
      <w:headerReference xmlns:r="http://schemas.openxmlformats.org/officeDocument/2006/relationships" w:type="default" r:id="R948247b0b3b543b9"/>
      <w:footerReference xmlns:r="http://schemas.openxmlformats.org/officeDocument/2006/relationships" w:type="default" r:id="Rac10c9633f8d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HØISETH HOLDING AS   ·   Org.nr 987 916 168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247b0b3b543b9" /><Relationship Type="http://schemas.openxmlformats.org/officeDocument/2006/relationships/footer" Target="/word/footer1.xml" Id="Rac10c9633f8d4875" /></Relationships>
</file>