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9874d7826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SCHAGE EIENDOM AS.</w:t>
      </w:r>
    </w:p>
    <w:sectPr>
      <w:headerReference xmlns:r="http://schemas.openxmlformats.org/officeDocument/2006/relationships" w:type="default" r:id="R58f75fdf8d9748e6"/>
      <w:footerReference xmlns:r="http://schemas.openxmlformats.org/officeDocument/2006/relationships" w:type="default" r:id="Rb0d8e9438379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75fdf8d9748e6" /><Relationship Type="http://schemas.openxmlformats.org/officeDocument/2006/relationships/footer" Target="/word/footer1.xml" Id="Rb0d8e94383794951" /></Relationships>
</file>