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f42aff3d34f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KIRKENG AS</w:t>
      </w:r>
    </w:p>
    <w:sectPr>
      <w:headerReference xmlns:r="http://schemas.openxmlformats.org/officeDocument/2006/relationships" w:type="default" r:id="Rb5828cc0c2a94183"/>
      <w:footerReference xmlns:r="http://schemas.openxmlformats.org/officeDocument/2006/relationships" w:type="default" r:id="R0252b38021e1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KIRKENG AS   ·   Org.nr 986 294 317   ·   Gamle Kirkeplass 2A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KIRKENG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28cc0c2a94183" /><Relationship Type="http://schemas.openxmlformats.org/officeDocument/2006/relationships/footer" Target="/word/footer1.xml" Id="R0252b38021e14906" /></Relationships>
</file>