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7b608644664f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GLASTAD EIENDOM AS</w:t>
      </w:r>
    </w:p>
    <w:sectPr>
      <w:headerReference xmlns:r="http://schemas.openxmlformats.org/officeDocument/2006/relationships" w:type="default" r:id="R8d178f8e01f64e39"/>
      <w:footerReference xmlns:r="http://schemas.openxmlformats.org/officeDocument/2006/relationships" w:type="default" r:id="Rafdc371113424b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GLASTAD EIENDOM AS   ·   Org.nr 982 147 417   ·   Gåseholmen Brygge   ·   4550 FARSUND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GLASTAD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178f8e01f64e39" /><Relationship Type="http://schemas.openxmlformats.org/officeDocument/2006/relationships/footer" Target="/word/footer1.xml" Id="Rafdc371113424b65" /></Relationships>
</file>