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9e85437dac4d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GLASTAD EIENDOM AS</w:t>
      </w:r>
    </w:p>
    <w:sectPr>
      <w:headerReference xmlns:r="http://schemas.openxmlformats.org/officeDocument/2006/relationships" w:type="default" r:id="R06ddc39cb0fe4814"/>
      <w:footerReference xmlns:r="http://schemas.openxmlformats.org/officeDocument/2006/relationships" w:type="default" r:id="Re65829dc2d5848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GLASTAD EIENDOM AS   ·   Org.nr 982 147 417   ·   Gåseholmen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ddc39cb0fe4814" /><Relationship Type="http://schemas.openxmlformats.org/officeDocument/2006/relationships/footer" Target="/word/footer1.xml" Id="Re65829dc2d584826" /></Relationships>
</file>