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ad53c540774e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VALHALL AS</w:t>
      </w:r>
    </w:p>
    <w:sectPr>
      <w:headerReference xmlns:r="http://schemas.openxmlformats.org/officeDocument/2006/relationships" w:type="default" r:id="Re7df5e82f9374508"/>
      <w:footerReference xmlns:r="http://schemas.openxmlformats.org/officeDocument/2006/relationships" w:type="default" r:id="R57cbe79d25d748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VALHALL AS   ·   Org.nr 980 289 648   ·   Halandvegen 3A   ·   3540 NESBYEN   ·   Tlf. 32 07 25 50   ·   firma@sb1regnskap.no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VALHALL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df5e82f9374508" /><Relationship Type="http://schemas.openxmlformats.org/officeDocument/2006/relationships/footer" Target="/word/footer1.xml" Id="R57cbe79d25d7486b" /></Relationships>
</file>