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94b13ab47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KVESETH REGNSKAPSKONTOR AS</w:t>
      </w:r>
    </w:p>
    <w:sectPr>
      <w:headerReference xmlns:r="http://schemas.openxmlformats.org/officeDocument/2006/relationships" w:type="default" r:id="R00861028571346b4"/>
      <w:footerReference xmlns:r="http://schemas.openxmlformats.org/officeDocument/2006/relationships" w:type="default" r:id="R42f9de0dc157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KVESETH REGNSKAPSKONTOR AS   ·   Org.nr 980 091 422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KVESETH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61028571346b4" /><Relationship Type="http://schemas.openxmlformats.org/officeDocument/2006/relationships/footer" Target="/word/footer1.xml" Id="R42f9de0dc15741bf" /></Relationships>
</file>