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909de3218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NÆRINGSEIENDOM AS</w:t>
      </w:r>
    </w:p>
    <w:sectPr>
      <w:headerReference xmlns:r="http://schemas.openxmlformats.org/officeDocument/2006/relationships" w:type="default" r:id="R940be8a8c38649a6"/>
      <w:footerReference xmlns:r="http://schemas.openxmlformats.org/officeDocument/2006/relationships" w:type="default" r:id="R1dcb387fa152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be8a8c38649a6" /><Relationship Type="http://schemas.openxmlformats.org/officeDocument/2006/relationships/footer" Target="/word/footer1.xml" Id="R1dcb387fa1524ca6" /></Relationships>
</file>