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26f3e7ed64f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SKARSVÅG RØR OG INTERIØR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SKARSVÅG RØR OG INTERIØR AS</w:t>
      </w:r>
    </w:p>
    <w:sectPr>
      <w:headerReference xmlns:r="http://schemas.openxmlformats.org/officeDocument/2006/relationships" w:type="default" r:id="R9ab027db75184cc6"/>
      <w:footerReference xmlns:r="http://schemas.openxmlformats.org/officeDocument/2006/relationships" w:type="default" r:id="R04ce6983b506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027db75184cc6" /><Relationship Type="http://schemas.openxmlformats.org/officeDocument/2006/relationships/footer" Target="/word/footer1.xml" Id="R04ce6983b5064416" /></Relationships>
</file>