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fbbd5be3c4a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ABRA FINANCE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FINANCE AS</w:t>
      </w:r>
    </w:p>
    <w:sectPr>
      <w:headerReference xmlns:r="http://schemas.openxmlformats.org/officeDocument/2006/relationships" w:type="default" r:id="R14bca5d204034f89"/>
      <w:footerReference xmlns:r="http://schemas.openxmlformats.org/officeDocument/2006/relationships" w:type="default" r:id="R6c0d5cbed10a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ca5d204034f89" /><Relationship Type="http://schemas.openxmlformats.org/officeDocument/2006/relationships/footer" Target="/word/footer1.xml" Id="R6c0d5cbed10a485b" /></Relationships>
</file>