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9255a2c4643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PANDION COMMUNICATION AS</w:t>
      </w:r>
    </w:p>
    <w:sectPr>
      <w:headerReference xmlns:r="http://schemas.openxmlformats.org/officeDocument/2006/relationships" w:type="default" r:id="Raea91cec868d40cf"/>
      <w:footerReference xmlns:r="http://schemas.openxmlformats.org/officeDocument/2006/relationships" w:type="default" r:id="Rbf211ba44ea941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PANDION COMMUNICATION AS   ·   Org.nr 975 955 486   ·   c/o Borgund Økonomi AS, Lilleakerveien 16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PANDION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a91cec868d40cf" /><Relationship Type="http://schemas.openxmlformats.org/officeDocument/2006/relationships/footer" Target="/word/footer1.xml" Id="Rbf211ba44ea9412d" /></Relationships>
</file>